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3</w:t>
      </w: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年</w:t>
      </w: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《朝阳老干部之家》微信公众号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运维服务项目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支出绩效评价报告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eastAsia="仿宋_GB2312"/>
          <w:bCs/>
          <w:kern w:val="0"/>
          <w:sz w:val="3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eastAsia="仿宋_GB2312"/>
          <w:bCs/>
          <w:kern w:val="0"/>
          <w:sz w:val="32"/>
          <w:szCs w:val="28"/>
        </w:rPr>
      </w:pPr>
      <w:r>
        <w:rPr>
          <w:rFonts w:eastAsia="仿宋_GB2312"/>
          <w:color w:val="000000"/>
          <w:kern w:val="0"/>
          <w:sz w:val="32"/>
          <w:szCs w:val="32"/>
        </w:rPr>
        <w:t>为提高财政资金使用效益</w:t>
      </w:r>
      <w:r>
        <w:rPr>
          <w:rFonts w:hint="eastAsia" w:eastAsia="仿宋_GB2312"/>
          <w:color w:val="000000"/>
          <w:kern w:val="0"/>
          <w:sz w:val="32"/>
          <w:szCs w:val="32"/>
        </w:rPr>
        <w:t>，合理配置公共财政资源。</w:t>
      </w:r>
      <w:r>
        <w:rPr>
          <w:rFonts w:eastAsia="仿宋_GB2312"/>
          <w:color w:val="000000"/>
          <w:kern w:val="0"/>
          <w:sz w:val="32"/>
          <w:szCs w:val="32"/>
        </w:rPr>
        <w:t>根据《中华人民共和国预算法》，依据《中共北京市委 北京市人民政府关于全面实施预算绩效管理的实施意见》（京发〔2019〕12号）、《北京市预算绩效管理办法》（京财绩效〔2019〕2129号）和《北京市项目支出绩效评价管理办法》（京财绩效〔2020〕2146号）等文件，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朝阳区委老干部局</w:t>
      </w:r>
      <w:r>
        <w:rPr>
          <w:rFonts w:eastAsia="仿宋_GB2312"/>
          <w:color w:val="000000"/>
          <w:kern w:val="0"/>
          <w:sz w:val="32"/>
          <w:szCs w:val="32"/>
        </w:rPr>
        <w:t>按照《</w:t>
      </w:r>
      <w:r>
        <w:rPr>
          <w:rFonts w:hint="eastAsia" w:eastAsia="仿宋_GB2312"/>
          <w:color w:val="000000"/>
          <w:kern w:val="0"/>
          <w:sz w:val="32"/>
          <w:szCs w:val="32"/>
        </w:rPr>
        <w:t>北京市财政局关于2023年推进全面实施预算绩效管理工作的预通知</w:t>
      </w:r>
      <w:r>
        <w:rPr>
          <w:rFonts w:eastAsia="仿宋_GB2312"/>
          <w:color w:val="000000"/>
          <w:kern w:val="0"/>
          <w:sz w:val="32"/>
          <w:szCs w:val="32"/>
        </w:rPr>
        <w:t>》部署要求，组建重点项目绩效评价工作组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（以下简称评价小组）</w:t>
      </w:r>
      <w:r>
        <w:rPr>
          <w:rFonts w:eastAsia="仿宋_GB2312"/>
          <w:color w:val="000000"/>
          <w:kern w:val="0"/>
          <w:sz w:val="32"/>
          <w:szCs w:val="32"/>
        </w:rPr>
        <w:t>对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朝阳区委老干部局办公室</w:t>
      </w:r>
      <w:r>
        <w:rPr>
          <w:rFonts w:eastAsia="仿宋_GB2312"/>
          <w:bCs/>
          <w:sz w:val="32"/>
          <w:szCs w:val="32"/>
        </w:rPr>
        <w:t>负责</w:t>
      </w:r>
      <w:r>
        <w:rPr>
          <w:rFonts w:hint="eastAsia" w:eastAsia="仿宋_GB2312"/>
          <w:bCs/>
          <w:sz w:val="32"/>
          <w:szCs w:val="32"/>
        </w:rPr>
        <w:t>实施</w:t>
      </w:r>
      <w:r>
        <w:rPr>
          <w:rFonts w:eastAsia="仿宋_GB2312"/>
          <w:bCs/>
          <w:sz w:val="32"/>
          <w:szCs w:val="32"/>
        </w:rPr>
        <w:t>的</w:t>
      </w:r>
      <w:r>
        <w:rPr>
          <w:rFonts w:eastAsia="仿宋_GB2312"/>
          <w:color w:val="000000"/>
          <w:kern w:val="0"/>
          <w:sz w:val="32"/>
          <w:szCs w:val="32"/>
        </w:rPr>
        <w:t>202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eastAsia="仿宋_GB2312"/>
          <w:color w:val="000000"/>
          <w:kern w:val="0"/>
          <w:sz w:val="32"/>
          <w:szCs w:val="32"/>
        </w:rPr>
        <w:t>年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《朝阳老干部之家》微信公众号运维服务</w:t>
      </w:r>
      <w:r>
        <w:rPr>
          <w:rFonts w:eastAsia="仿宋_GB2312"/>
          <w:bCs/>
          <w:sz w:val="32"/>
          <w:szCs w:val="32"/>
        </w:rPr>
        <w:t>项目的绩效情况实施评价，形成本报告</w:t>
      </w:r>
      <w:r>
        <w:rPr>
          <w:rFonts w:eastAsia="仿宋_GB2312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0"/>
        <w:rPr>
          <w:rFonts w:eastAsia="黑体"/>
          <w:bCs/>
          <w:kern w:val="0"/>
          <w:sz w:val="32"/>
          <w:szCs w:val="28"/>
        </w:rPr>
      </w:pPr>
      <w:r>
        <w:rPr>
          <w:rFonts w:eastAsia="黑体"/>
          <w:bCs/>
          <w:kern w:val="0"/>
          <w:sz w:val="32"/>
          <w:szCs w:val="28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textAlignment w:val="auto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eastAsia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eastAsia="仿宋_GB2312"/>
          <w:color w:val="000000"/>
          <w:kern w:val="0"/>
          <w:sz w:val="32"/>
          <w:szCs w:val="32"/>
        </w:rPr>
        <w:t>.项目背景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。《朝阳老干部之家》</w:t>
      </w:r>
      <w:r>
        <w:rPr>
          <w:rFonts w:eastAsia="仿宋_GB2312"/>
          <w:color w:val="000000"/>
          <w:kern w:val="0"/>
          <w:sz w:val="32"/>
          <w:szCs w:val="32"/>
        </w:rPr>
        <w:t>微信公众号运营项目，自启动以来，始终坚持以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朝阳</w:t>
      </w:r>
      <w:r>
        <w:rPr>
          <w:rFonts w:eastAsia="仿宋_GB2312"/>
          <w:color w:val="000000"/>
          <w:kern w:val="0"/>
          <w:sz w:val="32"/>
          <w:szCs w:val="32"/>
        </w:rPr>
        <w:t>老干部的需求为核心，通过新媒体技术，为老干部们打造一个集信息发布、互动交流、文化娱乐为一体的线上平台。项目涵盖了从公众号架构设计、内容策划、技术维护到用户反馈收集等多个环节，确保了平台的稳定运营和持续优化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年按照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市区老干部工作会议精神及全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工作要点要求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要</w:t>
      </w:r>
      <w:r>
        <w:rPr>
          <w:rFonts w:hint="eastAsia" w:ascii="仿宋_GB2312" w:hAnsi="仿宋_GB2312" w:eastAsia="仿宋_GB2312" w:cs="仿宋_GB2312"/>
          <w:sz w:val="32"/>
          <w:szCs w:val="32"/>
        </w:rPr>
        <w:t>牢牢把握意识形态工作主动权，办好老干部工作刊物、网站、微信公众号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构建多元化宣传格局，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做好更好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推进老干部宣传工作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eastAsia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eastAsia="仿宋_GB2312"/>
          <w:color w:val="000000"/>
          <w:kern w:val="0"/>
          <w:sz w:val="32"/>
          <w:szCs w:val="32"/>
        </w:rPr>
        <w:t>.主要内容及实施情况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的总体目标是打造一个具有广泛影响力的微信公众号，成为朝阳区委老干部局与老干部之间沟通的桥梁。阶段性目标则包括提升内容质量、增强用户粘性、扩大公众号影响力等。通过这些目标的设定，项目团队能够明确工作方向，确保项目的顺利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eastAsia="仿宋_GB2312"/>
          <w:color w:val="000000"/>
          <w:kern w:val="0"/>
          <w:sz w:val="32"/>
          <w:szCs w:val="32"/>
        </w:rPr>
        <w:t>.资金投入和使用情况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在资金投入方面，项目严格遵循预算制度，确保每一分钱都花在刀刃上，实现了资金的高效利用。202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eastAsia="仿宋_GB2312"/>
          <w:color w:val="000000"/>
          <w:kern w:val="0"/>
          <w:sz w:val="32"/>
          <w:szCs w:val="32"/>
        </w:rPr>
        <w:t>年该项目申请预算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19.275</w:t>
      </w:r>
      <w:r>
        <w:rPr>
          <w:rFonts w:eastAsia="仿宋_GB2312"/>
          <w:color w:val="000000"/>
          <w:kern w:val="0"/>
          <w:sz w:val="32"/>
          <w:szCs w:val="32"/>
        </w:rPr>
        <w:t>万元，实际批复预算金额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19.275</w:t>
      </w:r>
      <w:r>
        <w:rPr>
          <w:rFonts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eastAsia="仿宋_GB2312"/>
          <w:color w:val="000000"/>
          <w:kern w:val="0"/>
          <w:sz w:val="32"/>
          <w:szCs w:val="32"/>
        </w:rPr>
        <w:t>。</w:t>
      </w:r>
      <w:r>
        <w:rPr>
          <w:rFonts w:eastAsia="仿宋_GB2312"/>
          <w:color w:val="000000"/>
          <w:kern w:val="0"/>
          <w:sz w:val="32"/>
          <w:szCs w:val="32"/>
        </w:rPr>
        <w:t>截至202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eastAsia="仿宋_GB2312"/>
          <w:color w:val="000000"/>
          <w:kern w:val="0"/>
          <w:sz w:val="32"/>
          <w:szCs w:val="32"/>
        </w:rPr>
        <w:t>年12月31日</w:t>
      </w:r>
      <w:r>
        <w:rPr>
          <w:rFonts w:hint="eastAsia" w:eastAsia="仿宋_GB2312"/>
          <w:color w:val="000000"/>
          <w:kern w:val="0"/>
          <w:sz w:val="32"/>
          <w:szCs w:val="32"/>
        </w:rPr>
        <w:t>，该项目</w:t>
      </w:r>
      <w:r>
        <w:rPr>
          <w:rFonts w:eastAsia="仿宋_GB2312"/>
          <w:color w:val="000000"/>
          <w:kern w:val="0"/>
          <w:sz w:val="32"/>
          <w:szCs w:val="32"/>
        </w:rPr>
        <w:t>实际</w:t>
      </w:r>
      <w:r>
        <w:rPr>
          <w:rFonts w:eastAsia="仿宋_GB2312"/>
          <w:color w:val="000000"/>
          <w:kern w:val="0"/>
          <w:sz w:val="32"/>
          <w:szCs w:val="32"/>
          <w:lang w:eastAsia="zh-Hans"/>
        </w:rPr>
        <w:t>支出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19.275</w:t>
      </w:r>
      <w:r>
        <w:rPr>
          <w:rFonts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eastAsia="仿宋_GB2312"/>
          <w:color w:val="000000"/>
          <w:kern w:val="0"/>
          <w:sz w:val="32"/>
          <w:szCs w:val="32"/>
        </w:rPr>
        <w:t>，无结余。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textAlignment w:val="auto"/>
        <w:outlineLvl w:val="1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该项目总体目标设定为：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color w:val="000000"/>
          <w:kern w:val="0"/>
          <w:sz w:val="32"/>
          <w:szCs w:val="32"/>
        </w:rPr>
        <w:t>1.完成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信息采编、信息推送</w:t>
      </w:r>
      <w:r>
        <w:rPr>
          <w:rFonts w:hint="eastAsia" w:eastAsia="仿宋_GB2312"/>
          <w:color w:val="000000"/>
          <w:kern w:val="0"/>
          <w:sz w:val="32"/>
          <w:szCs w:val="32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color w:val="000000"/>
          <w:kern w:val="0"/>
          <w:sz w:val="32"/>
          <w:szCs w:val="32"/>
        </w:rPr>
        <w:t>2.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完成网站栏目内容更新工作</w:t>
      </w:r>
      <w:r>
        <w:rPr>
          <w:rFonts w:hint="eastAsia" w:eastAsia="仿宋_GB2312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color w:val="000000"/>
          <w:kern w:val="0"/>
          <w:sz w:val="32"/>
          <w:szCs w:val="32"/>
        </w:rPr>
        <w:t>3.完成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深度采写</w:t>
      </w:r>
      <w:r>
        <w:rPr>
          <w:rFonts w:hint="eastAsia" w:eastAsia="仿宋_GB2312"/>
          <w:color w:val="000000"/>
          <w:kern w:val="0"/>
          <w:sz w:val="32"/>
          <w:szCs w:val="32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0"/>
        <w:rPr>
          <w:rFonts w:eastAsia="黑体"/>
          <w:bCs/>
          <w:kern w:val="0"/>
          <w:sz w:val="32"/>
          <w:szCs w:val="28"/>
          <w:lang w:eastAsia="zh-Hans"/>
        </w:rPr>
      </w:pPr>
      <w:r>
        <w:rPr>
          <w:rFonts w:eastAsia="黑体"/>
          <w:bCs/>
          <w:kern w:val="0"/>
          <w:sz w:val="32"/>
          <w:szCs w:val="28"/>
          <w:lang w:eastAsia="zh-Hans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textAlignment w:val="auto"/>
        <w:outlineLvl w:val="1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（一）绩效评价目的、对象和范围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本次绩效评价旨在全面评估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《朝阳老干部之家》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微信公众号运营项目的实施效果，对象为该项目的整体运营情况，范围涵盖项目决策、过程、产出及效益等各个方面。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textAlignment w:val="auto"/>
        <w:outlineLvl w:val="1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（二）绩效评价原则、评价指标体系、评价方法和评价标准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在评价过程中，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/>
        </w:rPr>
        <w:t>评价小组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遵循了客观、公正、科学的原则，构建了一套包括内容质量、用户体验、技术稳定性、社会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/>
        </w:rPr>
        <w:t>反馈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等在内的综合评价指标体系。评价方法采用了定量分析与定性评估相结合的方式，通过收集数据、调查问卷、实地访谈等多种手段，对项目进行了全面评价。评价标准则根据项目的实际情况和预期目标制定，确保评价的准确性和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textAlignment w:val="auto"/>
        <w:outlineLvl w:val="1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（三）绩效评价工作过程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评价工作过程中，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/>
        </w:rPr>
        <w:t>评价小组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首先对项目的相关资料进行了详细梳理和分析，形成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《朝阳老干部之家》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微信公众号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年度分析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报告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了解了项目的实施情况和存在的问题。然后，通过问卷调查和实地访谈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方式，收集了老干部们对公众号的意见和建议。最后，结合定量数据和定性分析，对项目的绩效进行了综合评价。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0"/>
        <w:rPr>
          <w:rFonts w:eastAsia="黑体"/>
          <w:bCs/>
          <w:kern w:val="0"/>
          <w:sz w:val="32"/>
          <w:szCs w:val="28"/>
          <w:lang w:eastAsia="zh-Hans"/>
        </w:rPr>
      </w:pPr>
      <w:r>
        <w:rPr>
          <w:rFonts w:eastAsia="黑体"/>
          <w:bCs/>
          <w:kern w:val="0"/>
          <w:sz w:val="32"/>
          <w:szCs w:val="28"/>
          <w:lang w:eastAsia="zh-Hans"/>
        </w:rPr>
        <w:t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经过综合评价，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/>
        </w:rPr>
        <w:t>评价小组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认为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/>
        </w:rPr>
        <w:t>《朝阳老干部之家》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微信公众号运营项目在运营管理和服务创新方面取得了显著成效。公众号的内容质量高、更新频率稳定，受到了老干部们的广泛好评。同时，公众号的技术稳定性也得到了有效保障，用户体验持续优化。在社会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/>
        </w:rPr>
        <w:t>反馈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方面，公众号不仅为老干部们提供了便捷的信息服务，还增强了区委与老干部之间的联系和互动，为构建和谐社会发挥了积极作用。因此，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/>
        </w:rPr>
        <w:t>评价小组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给予该项目优秀的评价等级。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80" w:lineRule="exact"/>
        <w:ind w:left="0" w:leftChars="0" w:right="0" w:rightChars="0" w:firstLine="640" w:firstLineChars="200"/>
        <w:textAlignment w:val="auto"/>
        <w:outlineLvl w:val="0"/>
        <w:rPr>
          <w:rFonts w:eastAsia="黑体"/>
          <w:bCs/>
          <w:kern w:val="0"/>
          <w:sz w:val="32"/>
          <w:szCs w:val="28"/>
          <w:lang w:eastAsia="zh-Hans"/>
        </w:rPr>
      </w:pPr>
      <w:r>
        <w:rPr>
          <w:rFonts w:eastAsia="黑体"/>
          <w:bCs/>
          <w:kern w:val="0"/>
          <w:sz w:val="32"/>
          <w:szCs w:val="28"/>
          <w:lang w:eastAsia="zh-Hans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textAlignment w:val="auto"/>
        <w:outlineLvl w:val="1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（一）项目决策情况评价分析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项目决策科学合理，充分考虑了朝阳区老干部的实际需求和新媒体平台的发展趋势，为项目的顺利实施奠定了坚实基础。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textAlignment w:val="auto"/>
        <w:outlineLvl w:val="1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（二）项目过程情况评价分析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项目过程中，各部门协作顺畅，任务分工明确，确保了项目的有序推进。同时，项目管理规范，资金使用透明，有效避免了资源浪费和违规行为。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textAlignment w:val="auto"/>
        <w:outlineLvl w:val="1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（三）项目产出情况评价分析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项目产出丰富多样，微信公众号平台功能完善，内容更新及时，用户活跃度持续提升，为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朝阳区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老干部提供了优质的服务体验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第三方服务商完成了合同约定的服务内容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3" w:firstLineChars="200"/>
        <w:textAlignment w:val="auto"/>
        <w:outlineLvl w:val="1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（四）项目效益情况评价分析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eastAsi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项目效益显著，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通过构建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动态展播、政策资讯、特色活动、调研交流、银耀朝阳、作品展示等专栏，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不仅提升了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朝阳区老干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部的信息素养和生活质量，还增强了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朝阳区委老干部局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与老干部之间的联系和互动，为构建和谐的老干部工作环境做出了积极贡献。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0"/>
        <w:rPr>
          <w:rFonts w:eastAsia="黑体"/>
          <w:bCs/>
          <w:kern w:val="0"/>
          <w:sz w:val="32"/>
          <w:szCs w:val="28"/>
          <w:lang w:eastAsia="zh-Hans"/>
        </w:rPr>
      </w:pPr>
      <w:r>
        <w:rPr>
          <w:rFonts w:eastAsia="黑体"/>
          <w:bCs/>
          <w:kern w:val="0"/>
          <w:sz w:val="32"/>
          <w:szCs w:val="28"/>
          <w:lang w:eastAsia="zh-Hans"/>
        </w:rPr>
        <w:t>五、主要经验及做法、存在的问题及原因分析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本次评价，总结了以下几点主要经验及做法：一是注重用户需求调研，确保服务内容的针对性和实用性；二是加强内容策划和创意，提升公众号的影响力和吸引力；三是注重技术保障和更新，确保平台的稳定性和安全性；四是加强团队建设和管理，提升团队的服务意识和专业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eastAsia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些存在的问题和不足。例如，部分功能还需进一步完善和优化，以满足老干部们更高的需求；用户互动形式还需更加多样化和创新化，以提升用户的参与度和满意度。这些问题的产生主要是由于技术更新迅速、用户需求不断变化等因素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0"/>
        <w:rPr>
          <w:rFonts w:eastAsia="黑体"/>
          <w:bCs/>
          <w:kern w:val="0"/>
          <w:sz w:val="32"/>
          <w:szCs w:val="28"/>
          <w:lang w:eastAsia="zh-Hans"/>
        </w:rPr>
      </w:pPr>
      <w:r>
        <w:rPr>
          <w:rFonts w:eastAsia="黑体"/>
          <w:bCs/>
          <w:kern w:val="0"/>
          <w:sz w:val="32"/>
          <w:szCs w:val="28"/>
          <w:lang w:eastAsia="zh-Hans"/>
        </w:rPr>
        <w:t>六、有关建议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针对存在的问题和不足，提出以下建议：一是加强技术研发和更新，不断完善和优化公众号的功能和性能；二是加大用户调研力度，深入了解老干部们的需求和期望，制定更加精准的服务策略；三是加强团队建设和管理，提升团队的服务水平和创新能力；四是加强与其他相关部门的合作和交流，共同推动老干部服务工作的创新和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0"/>
        <w:rPr>
          <w:rFonts w:eastAsia="黑体"/>
          <w:bCs/>
          <w:kern w:val="0"/>
          <w:sz w:val="32"/>
          <w:szCs w:val="28"/>
          <w:lang w:eastAsia="zh-Hans"/>
        </w:rPr>
      </w:pPr>
      <w:r>
        <w:rPr>
          <w:rFonts w:eastAsia="黑体"/>
          <w:bCs/>
          <w:kern w:val="0"/>
          <w:sz w:val="32"/>
          <w:szCs w:val="28"/>
          <w:lang w:eastAsia="zh-Hans"/>
        </w:rPr>
        <w:t>七、其他需要说明的问题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在本次绩效评价过程中，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评价小组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严格按照评价标准和程序进行操作，确保了评价结果的客观性和准确性。同时，我们也认识到评价工作本身也存在一定的局限性和不足之处，需要在今后的工作中加以改进和完善。我们将继续努力提升项目的运营水平和服务质量，为区委老干部提供更加优质、高效的服务。</w:t>
      </w:r>
    </w:p>
    <w:p>
      <w:pPr>
        <w:pStyle w:val="5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5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5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5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3520" w:firstLineChars="1100"/>
        <w:textAlignment w:val="auto"/>
        <w:rPr>
          <w:rFonts w:hint="eastAsia" w:hAnsi="宋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hAnsi="宋体" w:cs="宋体"/>
          <w:color w:val="000000"/>
          <w:kern w:val="0"/>
          <w:sz w:val="32"/>
          <w:szCs w:val="32"/>
          <w:lang w:val="en-US" w:eastAsia="zh-CN"/>
        </w:rPr>
        <w:t>中共北京朝阳区委老干部局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4480" w:firstLineChars="1400"/>
        <w:textAlignment w:val="auto"/>
        <w:rPr>
          <w:rFonts w:hint="eastAsia" w:hAnsi="宋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hAnsi="宋体" w:cs="宋体"/>
          <w:color w:val="000000"/>
          <w:kern w:val="0"/>
          <w:sz w:val="32"/>
          <w:szCs w:val="32"/>
          <w:lang w:val="en-US" w:eastAsia="zh-CN"/>
        </w:rPr>
        <w:t>2024年3月22日</w:t>
      </w:r>
    </w:p>
    <w:p>
      <w:pPr>
        <w:pStyle w:val="5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5" w:left="1587" w:header="851" w:footer="992" w:gutter="0"/>
      <w:pgNumType w:start="1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16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DejaVu Sans">
    <w:altName w:val="Trebuchet MS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隶书_GBK">
    <w:altName w:val="隶书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行楷_GBK">
    <w:altName w:val="楷体_GB2312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细黑一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/>
        <w:sz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4MzE5MjllNmY3MTVmZTZjOTQxOGFhMzZhODkzZTIifQ=="/>
  </w:docVars>
  <w:rsids>
    <w:rsidRoot w:val="5E394829"/>
    <w:rsid w:val="02E972A3"/>
    <w:rsid w:val="5E394829"/>
    <w:rsid w:val="70BA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1"/>
    <w:pPr>
      <w:spacing w:before="48"/>
      <w:ind w:left="111"/>
    </w:pPr>
    <w:rPr>
      <w:rFonts w:ascii="仿宋" w:hAnsi="仿宋" w:eastAsia="仿宋"/>
      <w:sz w:val="32"/>
      <w:szCs w:val="32"/>
    </w:rPr>
  </w:style>
  <w:style w:type="paragraph" w:customStyle="1" w:styleId="4">
    <w:name w:val="目录 11"/>
    <w:basedOn w:val="1"/>
    <w:next w:val="1"/>
    <w:qFormat/>
    <w:uiPriority w:val="99"/>
    <w:pPr>
      <w:widowControl/>
      <w:wordWrap w:val="0"/>
    </w:pPr>
    <w:rPr>
      <w:rFonts w:ascii="Calibri" w:hAnsi="Calibri" w:cs="Calibri"/>
      <w:kern w:val="0"/>
      <w:szCs w:val="21"/>
    </w:rPr>
  </w:style>
  <w:style w:type="paragraph" w:styleId="5">
    <w:name w:val="Plain Text"/>
    <w:basedOn w:val="1"/>
    <w:unhideWhenUsed/>
    <w:qFormat/>
    <w:uiPriority w:val="99"/>
    <w:rPr>
      <w:rFonts w:ascii="宋体" w:hAnsi="Courier New"/>
      <w:kern w:val="2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Normal (Web)"/>
    <w:basedOn w:val="1"/>
    <w:uiPriority w:val="0"/>
    <w:rPr>
      <w:sz w:val="24"/>
    </w:rPr>
  </w:style>
  <w:style w:type="paragraph" w:customStyle="1" w:styleId="10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rFonts w:ascii="Verdana" w:hAnsi="Verdana" w:eastAsia="仿宋_GB2312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2024-03-11T07:19:00Z</dcterms:created>
  <dc:creator>王岩</dc:creator>
  <cp:lastModifiedBy>admin</cp:lastModifiedBy>
  <dcterms:modified xsi:type="dcterms:W3CDTF">2024-03-21T05:56:22Z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B2092972B0974237BC8A2131AF697DED_11</vt:lpwstr>
  </property>
</Properties>
</file>